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64"/>
        <w:gridCol w:w="97"/>
        <w:gridCol w:w="631"/>
        <w:gridCol w:w="2065"/>
        <w:gridCol w:w="2071"/>
        <w:gridCol w:w="236"/>
      </w:tblGrid>
      <w:tr w:rsidR="00223A89" w:rsidRPr="008B71A7" w:rsidTr="00594A37">
        <w:trPr>
          <w:trHeight w:hRule="exact" w:val="1701"/>
        </w:trPr>
        <w:tc>
          <w:tcPr>
            <w:tcW w:w="5592" w:type="dxa"/>
            <w:gridSpan w:val="3"/>
          </w:tcPr>
          <w:p w:rsidR="00223A89" w:rsidRPr="008B71A7" w:rsidRDefault="00223A89" w:rsidP="00594A37">
            <w:pPr>
              <w:spacing w:line="300" w:lineRule="auto"/>
              <w:rPr>
                <w:rFonts w:cs="Arial"/>
              </w:rPr>
            </w:pPr>
            <w:bookmarkStart w:id="0" w:name="bkmAan"/>
            <w:bookmarkEnd w:id="0"/>
            <w:r>
              <w:rPr>
                <w:noProof/>
              </w:rPr>
              <w:drawing>
                <wp:anchor distT="0" distB="0" distL="114300" distR="114300" simplePos="0" relativeHeight="251660288" behindDoc="0" locked="1" layoutInCell="0" allowOverlap="0">
                  <wp:simplePos x="0" y="0"/>
                  <wp:positionH relativeFrom="page">
                    <wp:posOffset>3672205</wp:posOffset>
                  </wp:positionH>
                  <wp:positionV relativeFrom="page">
                    <wp:posOffset>323850</wp:posOffset>
                  </wp:positionV>
                  <wp:extent cx="3343275" cy="590550"/>
                  <wp:effectExtent l="0" t="0" r="9525" b="0"/>
                  <wp:wrapNone/>
                  <wp:docPr id="22" name="Afbeelding 22" descr="lo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zwar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3275" cy="590550"/>
                          </a:xfrm>
                          <a:prstGeom prst="rect">
                            <a:avLst/>
                          </a:prstGeom>
                          <a:noFill/>
                          <a:ln>
                            <a:noFill/>
                          </a:ln>
                        </pic:spPr>
                      </pic:pic>
                    </a:graphicData>
                  </a:graphic>
                </wp:anchor>
              </w:drawing>
            </w:r>
            <w:r>
              <w:rPr>
                <w:rFonts w:cs="Arial"/>
              </w:rPr>
              <w:t xml:space="preserve"> </w:t>
            </w:r>
            <w:bookmarkStart w:id="1" w:name="fldAdres"/>
            <w:r w:rsidR="00DA2763">
              <w:rPr>
                <w:rFonts w:cs="Arial"/>
              </w:rPr>
              <w:fldChar w:fldCharType="begin">
                <w:ffData>
                  <w:name w:val="fldAdres"/>
                  <w:enabled/>
                  <w:calcOnExit w:val="0"/>
                  <w:textInput>
                    <w:default w:val="Aan de leden van de gemeenteraad."/>
                  </w:textInput>
                </w:ffData>
              </w:fldChar>
            </w:r>
            <w:r>
              <w:rPr>
                <w:rFonts w:cs="Arial"/>
              </w:rPr>
              <w:instrText xml:space="preserve"> FORMTEXT </w:instrText>
            </w:r>
            <w:r w:rsidR="00DA2763">
              <w:rPr>
                <w:rFonts w:cs="Arial"/>
              </w:rPr>
            </w:r>
            <w:r w:rsidR="00DA2763">
              <w:rPr>
                <w:rFonts w:cs="Arial"/>
              </w:rPr>
              <w:fldChar w:fldCharType="separate"/>
            </w:r>
            <w:r w:rsidR="00531877">
              <w:rPr>
                <w:rFonts w:cs="Arial"/>
                <w:noProof/>
              </w:rPr>
              <w:t>Aan de leden van de gemeenteraad.</w:t>
            </w:r>
            <w:r w:rsidR="00DA2763">
              <w:rPr>
                <w:rFonts w:cs="Arial"/>
              </w:rPr>
              <w:fldChar w:fldCharType="end"/>
            </w:r>
            <w:bookmarkEnd w:id="1"/>
          </w:p>
          <w:p w:rsidR="00223A89" w:rsidRPr="008B71A7" w:rsidRDefault="00223A89" w:rsidP="00594A37">
            <w:pPr>
              <w:spacing w:line="300" w:lineRule="auto"/>
              <w:rPr>
                <w:rFonts w:cs="Arial"/>
              </w:rPr>
            </w:pPr>
          </w:p>
          <w:p w:rsidR="00223A89" w:rsidRPr="008B71A7" w:rsidRDefault="00223A89" w:rsidP="00594A37">
            <w:pPr>
              <w:spacing w:line="300" w:lineRule="auto"/>
              <w:rPr>
                <w:rFonts w:cs="Arial"/>
              </w:rPr>
            </w:pPr>
          </w:p>
          <w:p w:rsidR="00223A89" w:rsidRPr="008B71A7" w:rsidRDefault="00223A89" w:rsidP="00594A37">
            <w:pPr>
              <w:spacing w:line="300" w:lineRule="auto"/>
              <w:rPr>
                <w:rFonts w:cs="Arial"/>
              </w:rPr>
            </w:pPr>
          </w:p>
          <w:p w:rsidR="00223A89" w:rsidRPr="008B71A7" w:rsidRDefault="00223A89" w:rsidP="00594A37">
            <w:pPr>
              <w:spacing w:line="300" w:lineRule="auto"/>
              <w:rPr>
                <w:rFonts w:cs="Arial"/>
              </w:rPr>
            </w:pPr>
          </w:p>
        </w:tc>
        <w:tc>
          <w:tcPr>
            <w:tcW w:w="4372" w:type="dxa"/>
            <w:gridSpan w:val="3"/>
          </w:tcPr>
          <w:p w:rsidR="00223A89" w:rsidRDefault="00223A89" w:rsidP="00594A37">
            <w:pPr>
              <w:rPr>
                <w:rFonts w:cs="Arial"/>
              </w:rPr>
            </w:pPr>
          </w:p>
          <w:p w:rsidR="00223A89" w:rsidRDefault="00223A89" w:rsidP="00594A37">
            <w:pPr>
              <w:rPr>
                <w:rFonts w:cs="Arial"/>
              </w:rPr>
            </w:pPr>
          </w:p>
          <w:p w:rsidR="00223A89" w:rsidRDefault="00223A89" w:rsidP="00594A37">
            <w:pPr>
              <w:rPr>
                <w:rFonts w:cs="Arial"/>
              </w:rPr>
            </w:pPr>
          </w:p>
          <w:p w:rsidR="00223A89" w:rsidRDefault="00223A89" w:rsidP="00594A37">
            <w:pPr>
              <w:rPr>
                <w:rFonts w:cs="Arial"/>
              </w:rPr>
            </w:pPr>
          </w:p>
          <w:p w:rsidR="00223A89" w:rsidRPr="008B71A7" w:rsidRDefault="00223A89" w:rsidP="00594A37">
            <w:pPr>
              <w:spacing w:line="300" w:lineRule="auto"/>
              <w:rPr>
                <w:rFonts w:cs="Arial"/>
              </w:rPr>
            </w:pPr>
          </w:p>
        </w:tc>
      </w:tr>
      <w:tr w:rsidR="00223A89" w:rsidRPr="008B71A7" w:rsidTr="00594A37">
        <w:trPr>
          <w:trHeight w:hRule="exact" w:val="737"/>
        </w:trPr>
        <w:tc>
          <w:tcPr>
            <w:tcW w:w="4864" w:type="dxa"/>
          </w:tcPr>
          <w:p w:rsidR="00223A89" w:rsidRPr="00E84A50" w:rsidRDefault="00223A89" w:rsidP="00594A37">
            <w:pPr>
              <w:spacing w:line="300" w:lineRule="auto"/>
              <w:rPr>
                <w:rFonts w:cs="Arial"/>
                <w:b/>
                <w:sz w:val="22"/>
                <w:szCs w:val="22"/>
              </w:rPr>
            </w:pPr>
            <w:r>
              <w:rPr>
                <w:rFonts w:cs="Arial"/>
                <w:b/>
                <w:sz w:val="22"/>
                <w:szCs w:val="22"/>
              </w:rPr>
              <w:t xml:space="preserve">Raadsinformatiebrief  </w:t>
            </w:r>
            <w:bookmarkStart w:id="2" w:name="Rib_nr"/>
            <w:bookmarkEnd w:id="2"/>
          </w:p>
        </w:tc>
        <w:tc>
          <w:tcPr>
            <w:tcW w:w="4864" w:type="dxa"/>
            <w:gridSpan w:val="4"/>
          </w:tcPr>
          <w:p w:rsidR="00223A89" w:rsidRPr="00E84A50" w:rsidRDefault="00531877" w:rsidP="00594A37">
            <w:pPr>
              <w:spacing w:line="300" w:lineRule="auto"/>
              <w:jc w:val="right"/>
              <w:rPr>
                <w:rFonts w:cs="Arial"/>
                <w:b/>
                <w:sz w:val="22"/>
                <w:szCs w:val="22"/>
              </w:rPr>
            </w:pPr>
            <w:bookmarkStart w:id="3" w:name="bkmAfd"/>
            <w:r>
              <w:rPr>
                <w:rFonts w:cs="Arial"/>
                <w:b/>
                <w:sz w:val="22"/>
                <w:szCs w:val="22"/>
              </w:rPr>
              <w:t>Economie en Cultuur</w:t>
            </w:r>
            <w:bookmarkEnd w:id="3"/>
          </w:p>
        </w:tc>
        <w:tc>
          <w:tcPr>
            <w:tcW w:w="236" w:type="dxa"/>
          </w:tcPr>
          <w:p w:rsidR="00223A89" w:rsidRDefault="00223A89" w:rsidP="00594A37">
            <w:pPr>
              <w:spacing w:line="300" w:lineRule="auto"/>
              <w:jc w:val="right"/>
              <w:rPr>
                <w:rFonts w:cs="Arial"/>
                <w:b/>
                <w:sz w:val="22"/>
                <w:szCs w:val="22"/>
              </w:rPr>
            </w:pPr>
          </w:p>
          <w:p w:rsidR="00223A89" w:rsidRPr="00CF2D8C" w:rsidRDefault="00223A89" w:rsidP="00594A37">
            <w:pPr>
              <w:rPr>
                <w:rFonts w:cs="Arial"/>
                <w:sz w:val="22"/>
                <w:szCs w:val="22"/>
              </w:rPr>
            </w:pPr>
          </w:p>
        </w:tc>
      </w:tr>
      <w:tr w:rsidR="00223A89" w:rsidRPr="008B71A7" w:rsidTr="00594A37">
        <w:trPr>
          <w:trHeight w:hRule="exact" w:val="255"/>
        </w:trPr>
        <w:tc>
          <w:tcPr>
            <w:tcW w:w="4961" w:type="dxa"/>
            <w:gridSpan w:val="2"/>
          </w:tcPr>
          <w:p w:rsidR="00223A89" w:rsidRPr="008B71A7" w:rsidRDefault="00223A89" w:rsidP="00531877">
            <w:pPr>
              <w:tabs>
                <w:tab w:val="left" w:pos="3307"/>
              </w:tabs>
              <w:spacing w:line="300" w:lineRule="auto"/>
              <w:rPr>
                <w:rFonts w:cs="Arial"/>
                <w:sz w:val="16"/>
                <w:szCs w:val="16"/>
              </w:rPr>
            </w:pPr>
            <w:r w:rsidRPr="008B71A7">
              <w:rPr>
                <w:rFonts w:cs="Arial"/>
                <w:sz w:val="16"/>
                <w:szCs w:val="16"/>
              </w:rPr>
              <w:t xml:space="preserve">Helmond, </w:t>
            </w:r>
            <w:bookmarkStart w:id="4" w:name="fldDatum"/>
            <w:r w:rsidR="00DA2763">
              <w:rPr>
                <w:rFonts w:cs="Arial"/>
                <w:sz w:val="16"/>
                <w:szCs w:val="16"/>
              </w:rPr>
              <w:fldChar w:fldCharType="begin">
                <w:ffData>
                  <w:name w:val="fldDatum"/>
                  <w:enabled/>
                  <w:calcOnExit w:val="0"/>
                  <w:textInput>
                    <w:type w:val="date"/>
                  </w:textInput>
                </w:ffData>
              </w:fldChar>
            </w:r>
            <w:r>
              <w:rPr>
                <w:rFonts w:cs="Arial"/>
                <w:sz w:val="16"/>
                <w:szCs w:val="16"/>
              </w:rPr>
              <w:instrText xml:space="preserve"> FORMTEXT </w:instrText>
            </w:r>
            <w:r w:rsidR="00DA2763">
              <w:rPr>
                <w:rFonts w:cs="Arial"/>
                <w:sz w:val="16"/>
                <w:szCs w:val="16"/>
              </w:rPr>
            </w:r>
            <w:r w:rsidR="00DA2763">
              <w:rPr>
                <w:rFonts w:cs="Arial"/>
                <w:sz w:val="16"/>
                <w:szCs w:val="16"/>
              </w:rPr>
              <w:fldChar w:fldCharType="separate"/>
            </w:r>
            <w:r w:rsidR="00531877">
              <w:rPr>
                <w:rFonts w:cs="Arial"/>
                <w:noProof/>
                <w:sz w:val="16"/>
                <w:szCs w:val="16"/>
              </w:rPr>
              <w:t>6 september 2013</w:t>
            </w:r>
            <w:r w:rsidR="00DA2763">
              <w:rPr>
                <w:rFonts w:cs="Arial"/>
                <w:sz w:val="16"/>
                <w:szCs w:val="16"/>
              </w:rPr>
              <w:fldChar w:fldCharType="end"/>
            </w:r>
            <w:bookmarkEnd w:id="4"/>
          </w:p>
        </w:tc>
        <w:tc>
          <w:tcPr>
            <w:tcW w:w="2696" w:type="dxa"/>
            <w:gridSpan w:val="2"/>
          </w:tcPr>
          <w:p w:rsidR="00223A89" w:rsidRPr="008B71A7" w:rsidRDefault="00223A89" w:rsidP="00594A37">
            <w:pPr>
              <w:tabs>
                <w:tab w:val="left" w:pos="3307"/>
              </w:tabs>
              <w:spacing w:line="300" w:lineRule="auto"/>
              <w:rPr>
                <w:rFonts w:cs="Arial"/>
                <w:sz w:val="16"/>
                <w:szCs w:val="16"/>
              </w:rPr>
            </w:pPr>
            <w:r w:rsidRPr="008B71A7">
              <w:rPr>
                <w:rFonts w:cs="Arial"/>
                <w:sz w:val="16"/>
                <w:szCs w:val="16"/>
              </w:rPr>
              <w:t xml:space="preserve">Ons </w:t>
            </w:r>
            <w:r>
              <w:rPr>
                <w:rFonts w:cs="Arial"/>
                <w:sz w:val="16"/>
                <w:szCs w:val="16"/>
              </w:rPr>
              <w:t>k</w:t>
            </w:r>
            <w:r w:rsidRPr="008B71A7">
              <w:rPr>
                <w:rFonts w:cs="Arial"/>
                <w:sz w:val="16"/>
                <w:szCs w:val="16"/>
              </w:rPr>
              <w:t xml:space="preserve">enmerk: </w:t>
            </w:r>
            <w:bookmarkStart w:id="5" w:name="bkmCorsanr"/>
            <w:r w:rsidR="00531877">
              <w:rPr>
                <w:rFonts w:cs="Arial"/>
                <w:sz w:val="16"/>
                <w:szCs w:val="16"/>
              </w:rPr>
              <w:t>1399006041</w:t>
            </w:r>
            <w:bookmarkEnd w:id="5"/>
            <w:r w:rsidRPr="008B71A7">
              <w:rPr>
                <w:rFonts w:cs="Arial"/>
                <w:sz w:val="16"/>
                <w:szCs w:val="16"/>
              </w:rPr>
              <w:t xml:space="preserve"> </w:t>
            </w:r>
            <w:r w:rsidR="00DA2763">
              <w:rPr>
                <w:rFonts w:cs="Arial"/>
                <w:sz w:val="16"/>
                <w:szCs w:val="16"/>
              </w:rPr>
              <w:fldChar w:fldCharType="begin">
                <w:ffData>
                  <w:name w:val="Text5"/>
                  <w:enabled/>
                  <w:calcOnExit w:val="0"/>
                  <w:textInput/>
                </w:ffData>
              </w:fldChar>
            </w:r>
            <w:bookmarkStart w:id="6" w:name="Text5"/>
            <w:r>
              <w:rPr>
                <w:rFonts w:cs="Arial"/>
                <w:sz w:val="16"/>
                <w:szCs w:val="16"/>
              </w:rPr>
              <w:instrText xml:space="preserve"> FORMTEXT </w:instrText>
            </w:r>
            <w:r w:rsidR="00DA2763">
              <w:rPr>
                <w:rFonts w:cs="Arial"/>
                <w:sz w:val="16"/>
                <w:szCs w:val="16"/>
              </w:rPr>
            </w:r>
            <w:r w:rsidR="00DA2763">
              <w:rPr>
                <w:rFonts w:cs="Arial"/>
                <w:sz w:val="16"/>
                <w:szCs w:val="16"/>
              </w:rPr>
              <w:fldChar w:fldCharType="separate"/>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DA2763">
              <w:rPr>
                <w:rFonts w:cs="Arial"/>
                <w:sz w:val="16"/>
                <w:szCs w:val="16"/>
              </w:rPr>
              <w:fldChar w:fldCharType="end"/>
            </w:r>
            <w:bookmarkEnd w:id="6"/>
          </w:p>
        </w:tc>
        <w:tc>
          <w:tcPr>
            <w:tcW w:w="2307" w:type="dxa"/>
            <w:gridSpan w:val="2"/>
          </w:tcPr>
          <w:p w:rsidR="00223A89" w:rsidRPr="008B71A7" w:rsidRDefault="00223A89" w:rsidP="00594A37">
            <w:pPr>
              <w:tabs>
                <w:tab w:val="left" w:pos="3307"/>
              </w:tabs>
              <w:spacing w:line="300" w:lineRule="auto"/>
              <w:rPr>
                <w:rFonts w:cs="Arial"/>
                <w:sz w:val="16"/>
                <w:szCs w:val="16"/>
              </w:rPr>
            </w:pPr>
            <w:r w:rsidRPr="008B71A7">
              <w:rPr>
                <w:rFonts w:cs="Arial"/>
                <w:sz w:val="16"/>
                <w:szCs w:val="16"/>
              </w:rPr>
              <w:t xml:space="preserve">Doorkiesnr.: </w:t>
            </w:r>
            <w:r w:rsidR="00DA2763" w:rsidRPr="008B71A7">
              <w:rPr>
                <w:rFonts w:cs="Arial"/>
                <w:sz w:val="16"/>
                <w:szCs w:val="16"/>
              </w:rPr>
              <w:fldChar w:fldCharType="begin">
                <w:ffData>
                  <w:name w:val="Text1"/>
                  <w:enabled/>
                  <w:calcOnExit w:val="0"/>
                  <w:textInput/>
                </w:ffData>
              </w:fldChar>
            </w:r>
            <w:bookmarkStart w:id="7" w:name="Text1"/>
            <w:r w:rsidRPr="008B71A7">
              <w:rPr>
                <w:rFonts w:cs="Arial"/>
                <w:sz w:val="16"/>
                <w:szCs w:val="16"/>
              </w:rPr>
              <w:instrText xml:space="preserve"> FORMTEXT </w:instrText>
            </w:r>
            <w:r w:rsidR="00DA2763" w:rsidRPr="008B71A7">
              <w:rPr>
                <w:rFonts w:cs="Arial"/>
                <w:sz w:val="16"/>
                <w:szCs w:val="16"/>
              </w:rPr>
            </w:r>
            <w:r w:rsidR="00DA2763" w:rsidRPr="008B71A7">
              <w:rPr>
                <w:rFonts w:cs="Arial"/>
                <w:sz w:val="16"/>
                <w:szCs w:val="16"/>
              </w:rPr>
              <w:fldChar w:fldCharType="separate"/>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DA2763" w:rsidRPr="008B71A7">
              <w:rPr>
                <w:rFonts w:cs="Arial"/>
                <w:sz w:val="16"/>
                <w:szCs w:val="16"/>
              </w:rPr>
              <w:fldChar w:fldCharType="end"/>
            </w:r>
            <w:bookmarkEnd w:id="7"/>
          </w:p>
        </w:tc>
      </w:tr>
      <w:tr w:rsidR="00223A89" w:rsidRPr="008B71A7" w:rsidTr="00594A37">
        <w:trPr>
          <w:trHeight w:hRule="exact" w:val="255"/>
        </w:trPr>
        <w:tc>
          <w:tcPr>
            <w:tcW w:w="4961" w:type="dxa"/>
            <w:gridSpan w:val="2"/>
          </w:tcPr>
          <w:p w:rsidR="00223A89" w:rsidRPr="008B71A7" w:rsidRDefault="00223A89" w:rsidP="0092352D">
            <w:pPr>
              <w:tabs>
                <w:tab w:val="left" w:pos="3307"/>
              </w:tabs>
              <w:spacing w:line="300" w:lineRule="auto"/>
              <w:rPr>
                <w:rFonts w:cs="Arial"/>
                <w:sz w:val="16"/>
                <w:szCs w:val="16"/>
              </w:rPr>
            </w:pPr>
            <w:r w:rsidRPr="008B71A7">
              <w:rPr>
                <w:rFonts w:cs="Arial"/>
                <w:sz w:val="16"/>
                <w:szCs w:val="16"/>
              </w:rPr>
              <w:t xml:space="preserve">Onderwerp: </w:t>
            </w:r>
            <w:r w:rsidR="00DA2763" w:rsidRPr="008B71A7">
              <w:rPr>
                <w:rFonts w:cs="Arial"/>
                <w:sz w:val="16"/>
                <w:szCs w:val="16"/>
              </w:rPr>
              <w:fldChar w:fldCharType="begin">
                <w:ffData>
                  <w:name w:val="Text2"/>
                  <w:enabled/>
                  <w:calcOnExit w:val="0"/>
                  <w:textInput/>
                </w:ffData>
              </w:fldChar>
            </w:r>
            <w:bookmarkStart w:id="8" w:name="Text2"/>
            <w:r w:rsidRPr="008B71A7">
              <w:rPr>
                <w:rFonts w:cs="Arial"/>
                <w:sz w:val="16"/>
                <w:szCs w:val="16"/>
              </w:rPr>
              <w:instrText xml:space="preserve"> FORMTEXT </w:instrText>
            </w:r>
            <w:r w:rsidR="00DA2763" w:rsidRPr="008B71A7">
              <w:rPr>
                <w:rFonts w:cs="Arial"/>
                <w:sz w:val="16"/>
                <w:szCs w:val="16"/>
              </w:rPr>
            </w:r>
            <w:r w:rsidR="00DA2763" w:rsidRPr="008B71A7">
              <w:rPr>
                <w:rFonts w:cs="Arial"/>
                <w:sz w:val="16"/>
                <w:szCs w:val="16"/>
              </w:rPr>
              <w:fldChar w:fldCharType="separate"/>
            </w:r>
            <w:bookmarkStart w:id="9" w:name="_GoBack"/>
            <w:bookmarkEnd w:id="9"/>
            <w:r w:rsidR="00531877">
              <w:rPr>
                <w:rFonts w:cs="Arial"/>
                <w:noProof/>
                <w:sz w:val="16"/>
                <w:szCs w:val="16"/>
              </w:rPr>
              <w:t xml:space="preserve"> Culturele Hoofdstad 2018</w:t>
            </w:r>
            <w:r w:rsidR="00DA2763" w:rsidRPr="008B71A7">
              <w:rPr>
                <w:rFonts w:cs="Arial"/>
                <w:sz w:val="16"/>
                <w:szCs w:val="16"/>
              </w:rPr>
              <w:fldChar w:fldCharType="end"/>
            </w:r>
            <w:bookmarkEnd w:id="8"/>
          </w:p>
        </w:tc>
        <w:tc>
          <w:tcPr>
            <w:tcW w:w="2696" w:type="dxa"/>
            <w:gridSpan w:val="2"/>
          </w:tcPr>
          <w:p w:rsidR="00223A89" w:rsidRPr="008B71A7" w:rsidRDefault="00223A89" w:rsidP="00594A37">
            <w:pPr>
              <w:tabs>
                <w:tab w:val="left" w:pos="3307"/>
              </w:tabs>
              <w:spacing w:line="300" w:lineRule="auto"/>
              <w:rPr>
                <w:rFonts w:cs="Arial"/>
                <w:sz w:val="16"/>
                <w:szCs w:val="16"/>
              </w:rPr>
            </w:pPr>
            <w:r w:rsidRPr="008B71A7">
              <w:rPr>
                <w:rFonts w:cs="Arial"/>
                <w:sz w:val="16"/>
                <w:szCs w:val="16"/>
              </w:rPr>
              <w:t xml:space="preserve">Uw </w:t>
            </w:r>
            <w:r>
              <w:rPr>
                <w:rFonts w:cs="Arial"/>
                <w:sz w:val="16"/>
                <w:szCs w:val="16"/>
              </w:rPr>
              <w:t>k</w:t>
            </w:r>
            <w:r w:rsidRPr="008B71A7">
              <w:rPr>
                <w:rFonts w:cs="Arial"/>
                <w:sz w:val="16"/>
                <w:szCs w:val="16"/>
              </w:rPr>
              <w:t xml:space="preserve">enmerk: </w:t>
            </w:r>
            <w:r w:rsidR="00DA2763" w:rsidRPr="008B71A7">
              <w:rPr>
                <w:rFonts w:cs="Arial"/>
                <w:sz w:val="16"/>
                <w:szCs w:val="16"/>
              </w:rPr>
              <w:fldChar w:fldCharType="begin">
                <w:ffData>
                  <w:name w:val="Text3"/>
                  <w:enabled/>
                  <w:calcOnExit w:val="0"/>
                  <w:textInput/>
                </w:ffData>
              </w:fldChar>
            </w:r>
            <w:bookmarkStart w:id="10" w:name="Text3"/>
            <w:r w:rsidRPr="008B71A7">
              <w:rPr>
                <w:rFonts w:cs="Arial"/>
                <w:sz w:val="16"/>
                <w:szCs w:val="16"/>
              </w:rPr>
              <w:instrText xml:space="preserve"> FORMTEXT </w:instrText>
            </w:r>
            <w:r w:rsidR="00DA2763" w:rsidRPr="008B71A7">
              <w:rPr>
                <w:rFonts w:cs="Arial"/>
                <w:sz w:val="16"/>
                <w:szCs w:val="16"/>
              </w:rPr>
            </w:r>
            <w:r w:rsidR="00DA2763" w:rsidRPr="008B71A7">
              <w:rPr>
                <w:rFonts w:cs="Arial"/>
                <w:sz w:val="16"/>
                <w:szCs w:val="16"/>
              </w:rPr>
              <w:fldChar w:fldCharType="separate"/>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DA2763" w:rsidRPr="008B71A7">
              <w:rPr>
                <w:rFonts w:cs="Arial"/>
                <w:sz w:val="16"/>
                <w:szCs w:val="16"/>
              </w:rPr>
              <w:fldChar w:fldCharType="end"/>
            </w:r>
            <w:bookmarkEnd w:id="10"/>
          </w:p>
        </w:tc>
        <w:tc>
          <w:tcPr>
            <w:tcW w:w="2307" w:type="dxa"/>
            <w:gridSpan w:val="2"/>
          </w:tcPr>
          <w:p w:rsidR="00223A89" w:rsidRPr="008B71A7" w:rsidRDefault="00223A89" w:rsidP="00594A37">
            <w:pPr>
              <w:tabs>
                <w:tab w:val="left" w:pos="3307"/>
              </w:tabs>
              <w:spacing w:line="300" w:lineRule="auto"/>
              <w:rPr>
                <w:rFonts w:cs="Arial"/>
                <w:sz w:val="16"/>
                <w:szCs w:val="16"/>
              </w:rPr>
            </w:pPr>
            <w:r w:rsidRPr="008B71A7">
              <w:rPr>
                <w:rFonts w:cs="Arial"/>
                <w:sz w:val="16"/>
                <w:szCs w:val="16"/>
              </w:rPr>
              <w:t xml:space="preserve">Uw brief d.d.: </w:t>
            </w:r>
            <w:bookmarkStart w:id="11" w:name="Text4"/>
            <w:r w:rsidR="00DA2763">
              <w:rPr>
                <w:rFonts w:cs="Arial"/>
                <w:sz w:val="16"/>
                <w:szCs w:val="16"/>
              </w:rPr>
              <w:fldChar w:fldCharType="begin">
                <w:ffData>
                  <w:name w:val="Text4"/>
                  <w:enabled/>
                  <w:calcOnExit w:val="0"/>
                  <w:exitMacro w:val="BSNModule"/>
                  <w:textInput>
                    <w:type w:val="date"/>
                  </w:textInput>
                </w:ffData>
              </w:fldChar>
            </w:r>
            <w:r>
              <w:rPr>
                <w:rFonts w:cs="Arial"/>
                <w:sz w:val="16"/>
                <w:szCs w:val="16"/>
              </w:rPr>
              <w:instrText xml:space="preserve"> FORMTEXT </w:instrText>
            </w:r>
            <w:r w:rsidR="00DA2763">
              <w:rPr>
                <w:rFonts w:cs="Arial"/>
                <w:sz w:val="16"/>
                <w:szCs w:val="16"/>
              </w:rPr>
            </w:r>
            <w:r w:rsidR="00DA2763">
              <w:rPr>
                <w:rFonts w:cs="Arial"/>
                <w:sz w:val="16"/>
                <w:szCs w:val="16"/>
              </w:rPr>
              <w:fldChar w:fldCharType="separate"/>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531877">
              <w:rPr>
                <w:rFonts w:cs="Arial"/>
                <w:noProof/>
                <w:sz w:val="16"/>
                <w:szCs w:val="16"/>
              </w:rPr>
              <w:t> </w:t>
            </w:r>
            <w:r w:rsidR="00DA2763">
              <w:rPr>
                <w:rFonts w:cs="Arial"/>
                <w:sz w:val="16"/>
                <w:szCs w:val="16"/>
              </w:rPr>
              <w:fldChar w:fldCharType="end"/>
            </w:r>
            <w:bookmarkEnd w:id="11"/>
          </w:p>
        </w:tc>
      </w:tr>
      <w:tr w:rsidR="00223A89" w:rsidRPr="008B71A7" w:rsidTr="00594A37">
        <w:trPr>
          <w:trHeight w:hRule="exact" w:val="255"/>
        </w:trPr>
        <w:tc>
          <w:tcPr>
            <w:tcW w:w="4961" w:type="dxa"/>
            <w:gridSpan w:val="2"/>
          </w:tcPr>
          <w:p w:rsidR="00223A89" w:rsidRPr="008B71A7" w:rsidRDefault="00223A89" w:rsidP="00594A37">
            <w:pPr>
              <w:tabs>
                <w:tab w:val="left" w:pos="3307"/>
              </w:tabs>
              <w:spacing w:line="300" w:lineRule="auto"/>
              <w:rPr>
                <w:rFonts w:cs="Arial"/>
                <w:sz w:val="16"/>
                <w:szCs w:val="16"/>
              </w:rPr>
            </w:pPr>
            <w:bookmarkStart w:id="12" w:name="bkmBSN"/>
            <w:bookmarkEnd w:id="12"/>
          </w:p>
        </w:tc>
        <w:tc>
          <w:tcPr>
            <w:tcW w:w="2696" w:type="dxa"/>
            <w:gridSpan w:val="2"/>
          </w:tcPr>
          <w:p w:rsidR="00223A89" w:rsidRPr="008B71A7" w:rsidRDefault="00223A89" w:rsidP="00594A37">
            <w:pPr>
              <w:tabs>
                <w:tab w:val="left" w:pos="3307"/>
              </w:tabs>
              <w:spacing w:line="300" w:lineRule="auto"/>
              <w:rPr>
                <w:rFonts w:cs="Arial"/>
                <w:sz w:val="16"/>
                <w:szCs w:val="16"/>
              </w:rPr>
            </w:pPr>
          </w:p>
        </w:tc>
        <w:tc>
          <w:tcPr>
            <w:tcW w:w="2307" w:type="dxa"/>
            <w:gridSpan w:val="2"/>
          </w:tcPr>
          <w:p w:rsidR="00223A89" w:rsidRPr="008B71A7" w:rsidRDefault="00223A89" w:rsidP="00594A37">
            <w:pPr>
              <w:tabs>
                <w:tab w:val="left" w:pos="3307"/>
              </w:tabs>
              <w:spacing w:line="300" w:lineRule="auto"/>
              <w:rPr>
                <w:rFonts w:cs="Arial"/>
                <w:sz w:val="16"/>
                <w:szCs w:val="16"/>
              </w:rPr>
            </w:pPr>
          </w:p>
        </w:tc>
      </w:tr>
    </w:tbl>
    <w:p w:rsidR="00223A89" w:rsidRPr="008B71A7" w:rsidRDefault="00223A89" w:rsidP="00223A89">
      <w:pPr>
        <w:spacing w:line="300" w:lineRule="auto"/>
        <w:rPr>
          <w:rFonts w:cs="Arial"/>
        </w:rPr>
      </w:pPr>
    </w:p>
    <w:p w:rsidR="00223A89" w:rsidRPr="008B71A7" w:rsidRDefault="00223A89" w:rsidP="00223A89">
      <w:pPr>
        <w:spacing w:line="300" w:lineRule="auto"/>
        <w:rPr>
          <w:rFonts w:cs="Arial"/>
        </w:rPr>
        <w:sectPr w:rsidR="00223A89" w:rsidRPr="008B71A7" w:rsidSect="00223A89">
          <w:pgSz w:w="11906" w:h="16838" w:code="9"/>
          <w:pgMar w:top="2552" w:right="851" w:bottom="1701" w:left="1418" w:header="709" w:footer="431" w:gutter="0"/>
          <w:paperSrc w:first="1" w:other="1"/>
          <w:cols w:space="708"/>
        </w:sectPr>
      </w:pPr>
    </w:p>
    <w:p w:rsidR="00531877" w:rsidRPr="00531877" w:rsidRDefault="00531877" w:rsidP="00531877">
      <w:pPr>
        <w:spacing w:line="240" w:lineRule="atLeast"/>
        <w:rPr>
          <w:rFonts w:cs="Arial"/>
          <w:szCs w:val="24"/>
        </w:rPr>
      </w:pPr>
      <w:bookmarkStart w:id="13" w:name="fldOnderwerp"/>
      <w:bookmarkStart w:id="14" w:name="Startbegin"/>
      <w:bookmarkEnd w:id="13"/>
      <w:bookmarkEnd w:id="14"/>
      <w:r w:rsidRPr="00531877">
        <w:rPr>
          <w:rFonts w:cs="Arial"/>
          <w:szCs w:val="24"/>
        </w:rPr>
        <w:lastRenderedPageBreak/>
        <w:t>Geachte heer/mevrouw,</w:t>
      </w:r>
    </w:p>
    <w:p w:rsidR="00531877" w:rsidRPr="00531877" w:rsidRDefault="00531877" w:rsidP="00531877">
      <w:pPr>
        <w:spacing w:line="240" w:lineRule="atLeast"/>
        <w:rPr>
          <w:rFonts w:cs="Arial"/>
          <w:szCs w:val="24"/>
        </w:rPr>
      </w:pPr>
    </w:p>
    <w:p w:rsidR="00531877" w:rsidRPr="00531877" w:rsidRDefault="00531877" w:rsidP="00531877">
      <w:pPr>
        <w:spacing w:line="240" w:lineRule="atLeast"/>
        <w:rPr>
          <w:rFonts w:cs="Arial"/>
          <w:szCs w:val="24"/>
        </w:rPr>
      </w:pPr>
      <w:r w:rsidRPr="00531877">
        <w:rPr>
          <w:rFonts w:cs="Arial"/>
          <w:szCs w:val="24"/>
        </w:rPr>
        <w:t xml:space="preserve">Zojuist is bekend geworden dat de jury Leeuwarden heeft verkozen als Culturele Hoofdstad </w:t>
      </w:r>
      <w:smartTag w:uri="urn:schemas-microsoft-com:office:smarttags" w:element="metricconverter">
        <w:smartTagPr>
          <w:attr w:name="ProductID" w:val="2018 in"/>
        </w:smartTagPr>
        <w:r w:rsidRPr="00531877">
          <w:rPr>
            <w:rFonts w:cs="Arial"/>
            <w:szCs w:val="24"/>
          </w:rPr>
          <w:t>2018 in</w:t>
        </w:r>
      </w:smartTag>
      <w:r w:rsidRPr="00531877">
        <w:rPr>
          <w:rFonts w:cs="Arial"/>
          <w:szCs w:val="24"/>
        </w:rPr>
        <w:t xml:space="preserve"> Nederland. Daarmee hebben wij als Brabant de strijd om de titel verloren. </w:t>
      </w:r>
    </w:p>
    <w:p w:rsidR="00531877" w:rsidRPr="00531877" w:rsidRDefault="00531877" w:rsidP="00531877">
      <w:pPr>
        <w:tabs>
          <w:tab w:val="num" w:pos="180"/>
        </w:tabs>
        <w:spacing w:line="240" w:lineRule="atLeast"/>
        <w:rPr>
          <w:rFonts w:cs="Arial"/>
          <w:szCs w:val="24"/>
        </w:rPr>
      </w:pPr>
      <w:r w:rsidRPr="00531877">
        <w:rPr>
          <w:rFonts w:cs="Arial"/>
          <w:szCs w:val="24"/>
        </w:rPr>
        <w:t>Om te beginnen feliciteren we de winnaar, en wensen Leeuwarden veel succes. Als we vanuit onze bieding op een of andere manier een rol kunnen spelen die voor beide partijen vrucht afwerpt, zullen we dat graag doen.</w:t>
      </w:r>
    </w:p>
    <w:p w:rsidR="00531877" w:rsidRPr="00531877" w:rsidRDefault="00531877" w:rsidP="00531877">
      <w:pPr>
        <w:tabs>
          <w:tab w:val="num" w:pos="180"/>
        </w:tabs>
        <w:spacing w:line="240" w:lineRule="atLeast"/>
        <w:rPr>
          <w:rFonts w:cs="Arial"/>
          <w:szCs w:val="24"/>
        </w:rPr>
      </w:pPr>
      <w:r w:rsidRPr="00531877">
        <w:rPr>
          <w:rFonts w:cs="Arial"/>
          <w:szCs w:val="24"/>
        </w:rPr>
        <w:t>Wij zijn natuurlijk erg teleurgesteld, maar ook fier en trots. Met grote betrokkenheid in bestuurlijke en maatschappelijke geledingen, heeft Eindhoven|Brabant een uitstekend bod ontwikkeld. Grote dank aan iedereen die zich hiervoor heeft ingezet, niet in de laatste plaats uw Raad/Staten. In zwaar weer, ook voor de openbare financiën, heeft u de nek uitgestoken voor een regio waar innovatie vanuit cultuur de leefbaarheid op peil houdt en bevordert.</w:t>
      </w:r>
    </w:p>
    <w:p w:rsidR="00531877" w:rsidRPr="00531877" w:rsidRDefault="00531877" w:rsidP="00531877">
      <w:pPr>
        <w:spacing w:line="240" w:lineRule="atLeast"/>
        <w:rPr>
          <w:rFonts w:cs="Arial"/>
          <w:szCs w:val="24"/>
        </w:rPr>
      </w:pPr>
    </w:p>
    <w:p w:rsidR="00531877" w:rsidRPr="00531877" w:rsidRDefault="00531877" w:rsidP="00531877">
      <w:pPr>
        <w:spacing w:line="240" w:lineRule="atLeast"/>
        <w:rPr>
          <w:rFonts w:cs="Arial"/>
          <w:u w:val="single"/>
        </w:rPr>
      </w:pPr>
      <w:r w:rsidRPr="00531877">
        <w:rPr>
          <w:rFonts w:cs="Arial"/>
          <w:u w:val="single"/>
        </w:rPr>
        <w:t>Wat gaan we nu doen?</w:t>
      </w:r>
    </w:p>
    <w:p w:rsidR="00531877" w:rsidRPr="00531877" w:rsidRDefault="00531877" w:rsidP="00531877">
      <w:pPr>
        <w:spacing w:line="240" w:lineRule="atLeast"/>
        <w:rPr>
          <w:rFonts w:cs="Arial"/>
          <w:u w:val="single"/>
        </w:rPr>
      </w:pPr>
    </w:p>
    <w:p w:rsidR="00531877" w:rsidRPr="00531877" w:rsidRDefault="00531877" w:rsidP="00531877">
      <w:pPr>
        <w:spacing w:line="240" w:lineRule="atLeast"/>
        <w:rPr>
          <w:rFonts w:cs="Arial"/>
          <w:szCs w:val="24"/>
        </w:rPr>
      </w:pPr>
      <w:r w:rsidRPr="00531877">
        <w:rPr>
          <w:rFonts w:cs="Arial"/>
          <w:szCs w:val="24"/>
        </w:rPr>
        <w:t xml:space="preserve">Ook verliezen doen we samen. Om de teleurstelling te delen is er zo meteen, vrijdag 6 september vanaf 19.00 uur, een gezamenlijke bijeenkomst in Het Ketelhuis op </w:t>
      </w:r>
      <w:proofErr w:type="spellStart"/>
      <w:r w:rsidRPr="00531877">
        <w:rPr>
          <w:rFonts w:cs="Arial"/>
          <w:szCs w:val="24"/>
        </w:rPr>
        <w:t>Strijp</w:t>
      </w:r>
      <w:proofErr w:type="spellEnd"/>
      <w:r w:rsidRPr="00531877">
        <w:rPr>
          <w:rFonts w:cs="Arial"/>
          <w:szCs w:val="24"/>
        </w:rPr>
        <w:t xml:space="preserve"> S in Eindhoven. Daarna kunnen we ons aansluiten bij het Brabant Open Air Festival op </w:t>
      </w:r>
      <w:proofErr w:type="spellStart"/>
      <w:r w:rsidRPr="00531877">
        <w:rPr>
          <w:rFonts w:cs="Arial"/>
          <w:szCs w:val="24"/>
        </w:rPr>
        <w:t>Strijp</w:t>
      </w:r>
      <w:proofErr w:type="spellEnd"/>
      <w:r w:rsidRPr="00531877">
        <w:rPr>
          <w:rFonts w:cs="Arial"/>
          <w:szCs w:val="24"/>
        </w:rPr>
        <w:t xml:space="preserve"> waar bekende Brabantse artiesten, als ‘Maten van Brabant’, naast hun grote successen een ode aan Brabant brengen. </w:t>
      </w:r>
    </w:p>
    <w:p w:rsidR="00531877" w:rsidRPr="00531877" w:rsidRDefault="00531877" w:rsidP="00531877">
      <w:pPr>
        <w:spacing w:line="240" w:lineRule="atLeast"/>
        <w:rPr>
          <w:rFonts w:cs="Arial"/>
          <w:szCs w:val="24"/>
        </w:rPr>
      </w:pPr>
    </w:p>
    <w:p w:rsidR="00531877" w:rsidRPr="00531877" w:rsidRDefault="00531877" w:rsidP="00531877">
      <w:pPr>
        <w:spacing w:line="240" w:lineRule="atLeast"/>
        <w:rPr>
          <w:rFonts w:cs="Arial"/>
        </w:rPr>
      </w:pPr>
      <w:r w:rsidRPr="00531877">
        <w:rPr>
          <w:rFonts w:cs="Arial"/>
        </w:rPr>
        <w:t xml:space="preserve">Aanstaande maandag, 9 september, komt de Raad van Toezicht, waar wethouder Jan van den Heuvel zitting in heeft, bijeen. Ze zullen terugkijken op de ervaringen van vandaag en kijken naar de toekomst. </w:t>
      </w:r>
    </w:p>
    <w:p w:rsidR="00531877" w:rsidRPr="00531877" w:rsidRDefault="00531877" w:rsidP="00531877">
      <w:pPr>
        <w:spacing w:line="240" w:lineRule="atLeast"/>
        <w:rPr>
          <w:rFonts w:cs="Arial"/>
          <w:szCs w:val="24"/>
        </w:rPr>
      </w:pPr>
      <w:r w:rsidRPr="00531877">
        <w:rPr>
          <w:rFonts w:cs="Arial"/>
          <w:szCs w:val="24"/>
        </w:rPr>
        <w:t xml:space="preserve">Dat doen ze vanuit resultaten die de kandidatuur ons heeft opgeleverd, en waar wij trots op zijn. </w:t>
      </w:r>
    </w:p>
    <w:p w:rsidR="00531877" w:rsidRPr="00531877" w:rsidRDefault="00531877" w:rsidP="00531877">
      <w:pPr>
        <w:spacing w:line="240" w:lineRule="atLeast"/>
        <w:rPr>
          <w:rFonts w:cs="Arial"/>
          <w:szCs w:val="24"/>
        </w:rPr>
      </w:pPr>
    </w:p>
    <w:p w:rsidR="00531877" w:rsidRPr="00531877" w:rsidRDefault="00531877" w:rsidP="00531877">
      <w:pPr>
        <w:spacing w:line="240" w:lineRule="atLeast"/>
        <w:rPr>
          <w:rFonts w:cs="Arial"/>
          <w:szCs w:val="24"/>
        </w:rPr>
      </w:pPr>
      <w:r w:rsidRPr="00531877">
        <w:rPr>
          <w:rFonts w:cs="Arial"/>
          <w:szCs w:val="24"/>
        </w:rPr>
        <w:t xml:space="preserve">Behalve een grote impuls aan de bestuurlijke samenwerking op het niveau van </w:t>
      </w:r>
      <w:proofErr w:type="spellStart"/>
      <w:r w:rsidRPr="00531877">
        <w:rPr>
          <w:rFonts w:cs="Arial"/>
          <w:szCs w:val="24"/>
        </w:rPr>
        <w:t>BrabantStad</w:t>
      </w:r>
      <w:proofErr w:type="spellEnd"/>
      <w:r w:rsidRPr="00531877">
        <w:rPr>
          <w:rFonts w:cs="Arial"/>
          <w:szCs w:val="24"/>
        </w:rPr>
        <w:t xml:space="preserve"> zijn dat:</w:t>
      </w:r>
    </w:p>
    <w:p w:rsidR="00531877" w:rsidRPr="00531877" w:rsidRDefault="00531877" w:rsidP="00531877">
      <w:pPr>
        <w:spacing w:line="240" w:lineRule="atLeast"/>
        <w:rPr>
          <w:rFonts w:cs="Arial"/>
          <w:szCs w:val="24"/>
        </w:rPr>
      </w:pPr>
    </w:p>
    <w:p w:rsidR="00531877" w:rsidRPr="00531877" w:rsidRDefault="00531877" w:rsidP="00531877">
      <w:pPr>
        <w:numPr>
          <w:ilvl w:val="0"/>
          <w:numId w:val="1"/>
        </w:numPr>
        <w:spacing w:line="240" w:lineRule="atLeast"/>
        <w:rPr>
          <w:rFonts w:cs="Arial"/>
          <w:szCs w:val="24"/>
        </w:rPr>
      </w:pPr>
      <w:r w:rsidRPr="00531877">
        <w:rPr>
          <w:rFonts w:cs="Arial"/>
          <w:szCs w:val="24"/>
        </w:rPr>
        <w:t>De opmaatprojecten, zij zorgen voor de nodige culturele belevenissen in de stad. Culturele events die vernieuwend zijn voor Helmond, van een kwaliteit en omvang die nieuw zijn voor Helmond. Het zijn stuk voor stuk projecten waar de Helmondse instellingen, het culturele veld en de mensen uit Helmond intensief bij betrokken zijn.</w:t>
      </w:r>
    </w:p>
    <w:p w:rsidR="00531877" w:rsidRPr="00531877" w:rsidRDefault="00531877" w:rsidP="00531877">
      <w:pPr>
        <w:spacing w:line="240" w:lineRule="atLeast"/>
        <w:ind w:left="708"/>
        <w:rPr>
          <w:rFonts w:cs="Arial"/>
          <w:szCs w:val="24"/>
        </w:rPr>
      </w:pPr>
      <w:r w:rsidRPr="00531877">
        <w:rPr>
          <w:rFonts w:cs="Arial"/>
          <w:szCs w:val="24"/>
        </w:rPr>
        <w:t xml:space="preserve">De Ouverture </w:t>
      </w:r>
      <w:proofErr w:type="spellStart"/>
      <w:r w:rsidRPr="00531877">
        <w:rPr>
          <w:rFonts w:cs="Arial"/>
          <w:szCs w:val="24"/>
        </w:rPr>
        <w:t>Quadrant</w:t>
      </w:r>
      <w:proofErr w:type="spellEnd"/>
      <w:r w:rsidRPr="00531877">
        <w:rPr>
          <w:rFonts w:cs="Arial"/>
          <w:szCs w:val="24"/>
        </w:rPr>
        <w:t xml:space="preserve"> weet op 13 en 14 september middels een video-opera in de buitenlucht Helmondse beelden te verbinden met Helmondse muziek en poëzie. We gaan de stad bekijken en beleven op een ongekende manier. Veel bedrijven en amateurkunstenaars hebben hieraan meegewerkt en het daarmee tot een breed en gedragen cultuurspektakel gemaakt.</w:t>
      </w:r>
    </w:p>
    <w:p w:rsidR="00531877" w:rsidRPr="00531877" w:rsidRDefault="00531877" w:rsidP="00531877">
      <w:pPr>
        <w:numPr>
          <w:ilvl w:val="0"/>
          <w:numId w:val="1"/>
        </w:numPr>
        <w:spacing w:line="240" w:lineRule="atLeast"/>
        <w:rPr>
          <w:rFonts w:cs="Arial"/>
          <w:szCs w:val="24"/>
        </w:rPr>
      </w:pPr>
      <w:r w:rsidRPr="00531877">
        <w:rPr>
          <w:rFonts w:cs="Arial"/>
          <w:szCs w:val="24"/>
        </w:rPr>
        <w:t xml:space="preserve">De opmaat heeft er ook voor gezorgd dat er een nieuwe impuls en energie gegeven is aan </w:t>
      </w:r>
      <w:proofErr w:type="spellStart"/>
      <w:r w:rsidRPr="00531877">
        <w:rPr>
          <w:rFonts w:cs="Arial"/>
          <w:szCs w:val="24"/>
        </w:rPr>
        <w:t>Artimond</w:t>
      </w:r>
      <w:proofErr w:type="spellEnd"/>
      <w:r w:rsidRPr="00531877">
        <w:rPr>
          <w:rFonts w:cs="Arial"/>
          <w:szCs w:val="24"/>
        </w:rPr>
        <w:t xml:space="preserve"> en </w:t>
      </w:r>
      <w:proofErr w:type="spellStart"/>
      <w:r w:rsidRPr="00531877">
        <w:rPr>
          <w:rFonts w:cs="Arial"/>
          <w:szCs w:val="24"/>
        </w:rPr>
        <w:t>Jazz-in-Catstown</w:t>
      </w:r>
      <w:proofErr w:type="spellEnd"/>
      <w:r w:rsidRPr="00531877">
        <w:rPr>
          <w:rFonts w:cs="Arial"/>
          <w:szCs w:val="24"/>
        </w:rPr>
        <w:t xml:space="preserve">. Zij zullen samengaan in een nieuw en sterk concept. Daarnaast is  er een geheel nieuw evenement ontstaan met als thema ‘de accordeon’ onder de titel Windkracht. </w:t>
      </w:r>
    </w:p>
    <w:p w:rsidR="00531877" w:rsidRPr="00531877" w:rsidRDefault="00531877" w:rsidP="00531877">
      <w:pPr>
        <w:numPr>
          <w:ilvl w:val="0"/>
          <w:numId w:val="1"/>
        </w:numPr>
        <w:spacing w:line="240" w:lineRule="atLeast"/>
        <w:rPr>
          <w:rFonts w:cs="Arial"/>
          <w:szCs w:val="24"/>
        </w:rPr>
      </w:pPr>
      <w:r w:rsidRPr="00531877">
        <w:rPr>
          <w:rFonts w:cs="Arial"/>
          <w:szCs w:val="24"/>
        </w:rPr>
        <w:lastRenderedPageBreak/>
        <w:t xml:space="preserve">Het Gemeente Museum gaat een prachtig project uitvoeren over de Helmonders en het kanaal en ook de diverse culturele instellingen aan het kanaal gaan in het najaar in een bijzonder samenwerkingsverband de geschiedenis van het kanaal en de rol die dat voor Helmond heeft in het zonnetje zetten. </w:t>
      </w:r>
    </w:p>
    <w:p w:rsidR="00531877" w:rsidRPr="00531877" w:rsidRDefault="00531877" w:rsidP="00531877">
      <w:pPr>
        <w:numPr>
          <w:ilvl w:val="0"/>
          <w:numId w:val="1"/>
        </w:numPr>
        <w:spacing w:line="240" w:lineRule="atLeast"/>
        <w:rPr>
          <w:rFonts w:cs="Arial"/>
          <w:szCs w:val="24"/>
        </w:rPr>
      </w:pPr>
      <w:r w:rsidRPr="00531877">
        <w:rPr>
          <w:rFonts w:cs="Arial"/>
          <w:szCs w:val="24"/>
        </w:rPr>
        <w:t>Niet in de laatste plaats heeft het werken aan de opmaat er voor gezorgd dat de diverse culturele partijen in het veld een gezamenlijke focus hebben, ze zijn intensiever gaan samenwerken, hebben krachten gebundeld, hebben veel van elkaar geleerd, en niet in de laatste plaats elkaar geïnspireerd.</w:t>
      </w:r>
    </w:p>
    <w:p w:rsidR="00531877" w:rsidRPr="00531877" w:rsidRDefault="00531877" w:rsidP="00531877">
      <w:pPr>
        <w:numPr>
          <w:ilvl w:val="0"/>
          <w:numId w:val="1"/>
        </w:numPr>
        <w:spacing w:line="240" w:lineRule="atLeast"/>
        <w:rPr>
          <w:rFonts w:cs="Arial"/>
          <w:szCs w:val="24"/>
        </w:rPr>
      </w:pPr>
      <w:r w:rsidRPr="00531877">
        <w:rPr>
          <w:rFonts w:cs="Arial"/>
          <w:szCs w:val="24"/>
        </w:rPr>
        <w:t>Voorafgaand aan de opmaat is er in Helmond al veel in gang gezet in het kader van het programma Samen Investeren. SIEH heeft inmiddels een eerste succesvol jaar achter de rug. De Cacaofabriek nadert zijn voltooiing. De eerste aanlichtprojecten langs het kanaal zijn gereed en eind dit jaar is de hele reeks te bewonderen. In het kader van erfgoed is Sluis 7 gerenoveerd.</w:t>
      </w:r>
    </w:p>
    <w:p w:rsidR="00531877" w:rsidRPr="00531877" w:rsidRDefault="00531877" w:rsidP="00531877">
      <w:pPr>
        <w:numPr>
          <w:ilvl w:val="0"/>
          <w:numId w:val="1"/>
        </w:numPr>
        <w:spacing w:line="240" w:lineRule="atLeast"/>
        <w:rPr>
          <w:rFonts w:cs="Arial"/>
          <w:szCs w:val="24"/>
        </w:rPr>
      </w:pPr>
      <w:r w:rsidRPr="00531877">
        <w:rPr>
          <w:rFonts w:cs="Arial"/>
          <w:szCs w:val="24"/>
        </w:rPr>
        <w:t>Naast de concrete projecten heeft het traject naar de nominatie Culturele Hoofdstad Helmond ook veel energie en inspiratie gebracht. Er is nog intensiever nagedacht over de wijze waarop wij ons als stad willen neerzetten en ontwikkelen. Het vraagstuk hoe Helmond volwaardig te positioneren binnen het (culturele) B5 verband heeft de blik aangescherpt en verruimd .</w:t>
      </w:r>
    </w:p>
    <w:p w:rsidR="00531877" w:rsidRPr="00531877" w:rsidRDefault="00531877" w:rsidP="00531877">
      <w:pPr>
        <w:numPr>
          <w:ilvl w:val="0"/>
          <w:numId w:val="1"/>
        </w:numPr>
        <w:spacing w:line="240" w:lineRule="atLeast"/>
        <w:rPr>
          <w:rFonts w:cs="Arial"/>
          <w:szCs w:val="24"/>
        </w:rPr>
      </w:pPr>
      <w:r w:rsidRPr="00531877">
        <w:rPr>
          <w:rFonts w:cs="Arial"/>
          <w:szCs w:val="24"/>
        </w:rPr>
        <w:t xml:space="preserve">Heel veel mensen in Helmond hebben met  trots en inventiviteit meegewerkt aan deze unieke kans. Het is daardoor steeds duidelijker geworden dat cultuur -voor en door Helmonders- van levensbelang is voor de toekomst van de stad én dat cultuur niet op zichzelf staat. </w:t>
      </w:r>
    </w:p>
    <w:p w:rsidR="00531877" w:rsidRPr="00531877" w:rsidRDefault="00531877" w:rsidP="00531877">
      <w:pPr>
        <w:numPr>
          <w:ilvl w:val="0"/>
          <w:numId w:val="1"/>
        </w:numPr>
        <w:spacing w:line="240" w:lineRule="atLeast"/>
        <w:rPr>
          <w:rFonts w:cs="Arial"/>
          <w:szCs w:val="24"/>
        </w:rPr>
      </w:pPr>
      <w:r w:rsidRPr="00531877">
        <w:rPr>
          <w:rFonts w:cs="Arial"/>
          <w:szCs w:val="24"/>
        </w:rPr>
        <w:t>Om een aantrekkelijke stad te zijn waar cultuur groeit en bloeit moesten we ook nadenken over bereikbaarheid, de uitstraling van het centrum,  het openbaar vervoer, het groen, etc. De bril van Culturele Hoofdstad heeft ervoor gezorgd dat zowel ambtelijk als in het veld er integraal gekeken werd naar de diverse beleidsvelden, en dat er ook met een nieuwe energie nagedacht wordt over innovatieve concepten die passen bij Helmond als B5 stad en centrum van de Peel. Er zijn nieuwe samenwerkingsverbanden ontstaan en er zijn ideeën geboren die misschien niet of langzamer zouden zijn gegroeid zonder de droom van Culturele Hoofdstad.</w:t>
      </w:r>
    </w:p>
    <w:p w:rsidR="00531877" w:rsidRPr="00531877" w:rsidRDefault="00531877" w:rsidP="00531877">
      <w:pPr>
        <w:spacing w:line="240" w:lineRule="atLeast"/>
        <w:rPr>
          <w:rFonts w:cs="Arial"/>
          <w:szCs w:val="24"/>
          <w:highlight w:val="yellow"/>
        </w:rPr>
      </w:pPr>
    </w:p>
    <w:p w:rsidR="00531877" w:rsidRPr="00531877" w:rsidRDefault="00531877" w:rsidP="00531877">
      <w:pPr>
        <w:spacing w:line="240" w:lineRule="atLeast"/>
        <w:rPr>
          <w:rFonts w:cs="Arial"/>
          <w:szCs w:val="24"/>
        </w:rPr>
      </w:pPr>
    </w:p>
    <w:p w:rsidR="00531877" w:rsidRPr="00531877" w:rsidRDefault="00531877" w:rsidP="00531877">
      <w:pPr>
        <w:spacing w:line="240" w:lineRule="atLeast"/>
        <w:rPr>
          <w:rFonts w:cs="Arial"/>
        </w:rPr>
      </w:pPr>
      <w:r w:rsidRPr="00531877">
        <w:rPr>
          <w:rFonts w:cs="Arial"/>
        </w:rPr>
        <w:t>In oktober (begrotingsbehandeling)</w:t>
      </w:r>
      <w:r w:rsidRPr="00531877">
        <w:rPr>
          <w:rFonts w:cs="Arial"/>
          <w:b/>
        </w:rPr>
        <w:t xml:space="preserve"> </w:t>
      </w:r>
      <w:r w:rsidRPr="00531877">
        <w:rPr>
          <w:rFonts w:cs="Arial"/>
        </w:rPr>
        <w:t>zullen wij u nader informeren over de ontstane situatie en mogelijke scenario’s. Want we willen niet alleen verantwoording afleggen, maar ook nadenken over alternatieven waarmee wij de losgekomen energie voor Brabant vasthouden, en richting en ruimte geven.</w:t>
      </w:r>
    </w:p>
    <w:p w:rsidR="00531877" w:rsidRPr="00531877" w:rsidRDefault="00531877" w:rsidP="00531877">
      <w:pPr>
        <w:spacing w:line="240" w:lineRule="atLeast"/>
        <w:rPr>
          <w:rFonts w:cs="Arial"/>
        </w:rPr>
      </w:pPr>
    </w:p>
    <w:p w:rsidR="00531877" w:rsidRPr="00531877" w:rsidRDefault="00531877" w:rsidP="00531877">
      <w:pPr>
        <w:spacing w:line="240" w:lineRule="atLeast"/>
        <w:rPr>
          <w:rFonts w:cs="Arial"/>
        </w:rPr>
      </w:pPr>
      <w:r w:rsidRPr="00531877">
        <w:rPr>
          <w:rFonts w:cs="Arial"/>
        </w:rPr>
        <w:t>Culturele Hoofdstad hebben we immers steeds beschouwd als een vliegwiel om onze Helmondse en Brabantse doestellingen te bereiken. Niet alleen op het gebied van cultuur, maar ook op het gebied van het flankerend beleid, zoals innovatie, economie, vervoer, verblijf, etc. We zullen de uitvoering van die ambities moeten bijstellen, maar we zullen onverminderd vasthouden aan de Cultuuragenda Brabant en het Cultuurkompas van Helmond.</w:t>
      </w:r>
    </w:p>
    <w:p w:rsidR="00223A89" w:rsidRPr="00531877" w:rsidRDefault="00223A89" w:rsidP="00223A89">
      <w:pPr>
        <w:rPr>
          <w:rFonts w:cs="Arial"/>
        </w:rPr>
      </w:pPr>
    </w:p>
    <w:p w:rsidR="00223A89" w:rsidRDefault="00223A89" w:rsidP="00223A89">
      <w:pPr>
        <w:rPr>
          <w:rFonts w:cs="Arial"/>
        </w:rPr>
      </w:pPr>
    </w:p>
    <w:p w:rsidR="00223A89" w:rsidRDefault="00223A89" w:rsidP="00223A89">
      <w:r>
        <w:t>Hoogachtend,</w:t>
      </w:r>
    </w:p>
    <w:p w:rsidR="00223A89" w:rsidRPr="00E3671B" w:rsidRDefault="00223A89" w:rsidP="00223A89">
      <w:r>
        <w:t>b</w:t>
      </w:r>
      <w:r w:rsidRPr="00E3671B">
        <w:t>urgemeester en wethouders van Helmond</w:t>
      </w:r>
    </w:p>
    <w:p w:rsidR="00223A89" w:rsidRPr="00E3671B" w:rsidRDefault="00223A89" w:rsidP="00223A89">
      <w:r>
        <w:t>d</w:t>
      </w:r>
      <w:r w:rsidRPr="00E3671B">
        <w:t>e burgemeester                    de secretaris</w:t>
      </w:r>
    </w:p>
    <w:p w:rsidR="00223A89" w:rsidRDefault="00223A89" w:rsidP="00223A89">
      <w:pPr>
        <w:rPr>
          <w:rFonts w:cs="Arial"/>
        </w:rPr>
      </w:pPr>
    </w:p>
    <w:p w:rsidR="00223A89" w:rsidRDefault="00223A89" w:rsidP="00223A89">
      <w:pPr>
        <w:rPr>
          <w:rFonts w:cs="Arial"/>
        </w:rPr>
      </w:pPr>
    </w:p>
    <w:p w:rsidR="00223A89" w:rsidRPr="002D5F72" w:rsidRDefault="00223A89" w:rsidP="00223A89"/>
    <w:p w:rsidR="00223A89" w:rsidRDefault="00223A89" w:rsidP="00223A89">
      <w:pPr>
        <w:rPr>
          <w:rFonts w:cs="Arial"/>
        </w:rPr>
      </w:pPr>
    </w:p>
    <w:p w:rsidR="00223A89" w:rsidRPr="008B71A7" w:rsidRDefault="00223A89" w:rsidP="00223A89">
      <w:pPr>
        <w:rPr>
          <w:rFonts w:cs="Arial"/>
        </w:rPr>
      </w:pPr>
    </w:p>
    <w:p w:rsidR="00223A89" w:rsidRPr="008B71A7" w:rsidRDefault="00DA2763" w:rsidP="00223A89">
      <w:pPr>
        <w:rPr>
          <w:rFonts w:cs="Arial"/>
        </w:rPr>
      </w:pPr>
      <w:r>
        <w:rPr>
          <w:rFonts w:cs="Arial"/>
          <w:noProof/>
        </w:rPr>
        <w:pict>
          <v:shapetype id="_x0000_t202" coordsize="21600,21600" o:spt="202" path="m,l,21600r21600,l21600,xe">
            <v:stroke joinstyle="miter"/>
            <v:path gradientshapeok="t" o:connecttype="rect"/>
          </v:shapetype>
          <v:shape id="Text Box 18" o:spid="_x0000_s1026" type="#_x0000_t202" style="position:absolute;margin-left:-3.8pt;margin-top:738.2pt;width:495pt;height:1in;z-index:25165926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" o:allowoverlap="f" stroked="f" strokeweight=".35pt">
            <v:textbox>
              <w:txbxContent>
                <w:p w:rsidR="00223A89" w:rsidRDefault="00223A89" w:rsidP="00223A89">
                  <w:pPr>
                    <w:pStyle w:val="Voettekst"/>
                    <w:jc w:val="right"/>
                    <w:rPr>
                      <w:sz w:val="16"/>
                    </w:rPr>
                  </w:pPr>
                  <w:bookmarkStart w:id="15" w:name="bkmRegel1"/>
                  <w:bookmarkEnd w:id="15"/>
                </w:p>
                <w:p w:rsidR="00223A89" w:rsidRDefault="00223A89" w:rsidP="00223A89">
                  <w:pPr>
                    <w:pStyle w:val="Voettekst"/>
                    <w:jc w:val="right"/>
                    <w:rPr>
                      <w:sz w:val="16"/>
                    </w:rPr>
                  </w:pPr>
                  <w:bookmarkStart w:id="16" w:name="bkmRegel2"/>
                  <w:bookmarkEnd w:id="16"/>
                </w:p>
                <w:p w:rsidR="00223A89" w:rsidRDefault="00223A89" w:rsidP="00223A89">
                  <w:pPr>
                    <w:pStyle w:val="Voettekst"/>
                    <w:jc w:val="right"/>
                    <w:rPr>
                      <w:sz w:val="16"/>
                    </w:rPr>
                  </w:pPr>
                  <w:bookmarkStart w:id="17" w:name="bkmRegel3"/>
                  <w:bookmarkEnd w:id="17"/>
                </w:p>
                <w:p w:rsidR="00223A89" w:rsidRDefault="00531877" w:rsidP="00223A89">
                  <w:pPr>
                    <w:pStyle w:val="Voettekst"/>
                    <w:jc w:val="right"/>
                    <w:rPr>
                      <w:sz w:val="16"/>
                    </w:rPr>
                  </w:pPr>
                  <w:bookmarkStart w:id="18" w:name="bkmRegel4"/>
                  <w:r>
                    <w:rPr>
                      <w:sz w:val="16"/>
                    </w:rPr>
                    <w:t>Weg op den Heuvel 35/tel. 14  0492/fax: 0492-587400</w:t>
                  </w:r>
                  <w:bookmarkEnd w:id="18"/>
                  <w:r w:rsidR="00223A89">
                    <w:rPr>
                      <w:sz w:val="16"/>
                    </w:rPr>
                    <w:t xml:space="preserve"> </w:t>
                  </w:r>
                </w:p>
                <w:p w:rsidR="00223A89" w:rsidRPr="00881F2B" w:rsidRDefault="00531877" w:rsidP="00223A89">
                  <w:pPr>
                    <w:pStyle w:val="Voettekst"/>
                    <w:jc w:val="right"/>
                    <w:rPr>
                      <w:sz w:val="16"/>
                      <w:lang w:val="fr-FR"/>
                    </w:rPr>
                  </w:pPr>
                  <w:bookmarkStart w:id="19" w:name="bkmRegel5"/>
                  <w:r>
                    <w:rPr>
                      <w:sz w:val="16"/>
                      <w:lang w:val="fr-FR"/>
                    </w:rPr>
                    <w:t>Correspondentieadres: Postbus 950/5700 AZ Helmond  / www.helmond.nl</w:t>
                  </w:r>
                  <w:bookmarkEnd w:id="19"/>
                  <w:r w:rsidR="00223A89">
                    <w:rPr>
                      <w:sz w:val="16"/>
                      <w:lang w:val="fr-FR"/>
                    </w:rPr>
                    <w:t xml:space="preserve"> </w:t>
                  </w:r>
                </w:p>
                <w:p w:rsidR="00223A89" w:rsidRDefault="00531877" w:rsidP="00223A89">
                  <w:pPr>
                    <w:pStyle w:val="Voettekst"/>
                    <w:jc w:val="right"/>
                    <w:rPr>
                      <w:sz w:val="16"/>
                    </w:rPr>
                  </w:pPr>
                  <w:bookmarkStart w:id="20" w:name="bkmRegel6"/>
                  <w:r>
                    <w:rPr>
                      <w:sz w:val="16"/>
                    </w:rPr>
                    <w:t>e-mail: Gemeente@helmond.nl / Bankrelatie: IBANnummer NL05 RABO 0112 5675 92</w:t>
                  </w:r>
                  <w:bookmarkEnd w:id="20"/>
                  <w:r w:rsidR="00223A89">
                    <w:rPr>
                      <w:sz w:val="16"/>
                    </w:rPr>
                    <w:t xml:space="preserve"> </w:t>
                  </w:r>
                </w:p>
                <w:p w:rsidR="00223A89" w:rsidRPr="002A3F55" w:rsidRDefault="00531877" w:rsidP="00223A89">
                  <w:pPr>
                    <w:rPr>
                      <w:rFonts w:ascii="3 of 9 Barcode" w:hAnsi="3 of 9 Barcode"/>
                    </w:rPr>
                  </w:pPr>
                  <w:bookmarkStart w:id="21" w:name="bkmCorsabar"/>
                  <w:r>
                    <w:rPr>
                      <w:rFonts w:ascii="3 of 9 Barcode" w:hAnsi="3 of 9 Barcode"/>
                    </w:rPr>
                    <w:t>*1399006041*</w:t>
                  </w:r>
                  <w:bookmarkEnd w:id="21"/>
                </w:p>
                <w:p w:rsidR="00223A89" w:rsidRDefault="00223A89" w:rsidP="00223A89"/>
              </w:txbxContent>
            </v:textbox>
            <w10:wrap anchory="page"/>
            <w10:anchorlock/>
          </v:shape>
        </w:pict>
      </w:r>
    </w:p>
    <w:p w:rsidR="00780FFB" w:rsidRDefault="00780FFB"/>
    <w:sectPr w:rsidR="00780FFB" w:rsidSect="003D5920">
      <w:headerReference w:type="default" r:id="rId8"/>
      <w:footerReference w:type="default" r:id="rId9"/>
      <w:type w:val="continuous"/>
      <w:pgSz w:w="11906" w:h="16838" w:code="9"/>
      <w:pgMar w:top="2552" w:right="851" w:bottom="1701" w:left="1418" w:header="708" w:footer="429" w:gutter="0"/>
      <w:paperSrc w:first="1" w:other="1"/>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95F" w:rsidRDefault="00E4095F">
      <w:r>
        <w:separator/>
      </w:r>
    </w:p>
  </w:endnote>
  <w:endnote w:type="continuationSeparator" w:id="0">
    <w:p w:rsidR="00E4095F" w:rsidRDefault="00E409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3 of 9 Barcode">
    <w:altName w:val="Courier New"/>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A" w:rsidRDefault="00E4095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95F" w:rsidRDefault="00E4095F">
      <w:r>
        <w:separator/>
      </w:r>
    </w:p>
  </w:footnote>
  <w:footnote w:type="continuationSeparator" w:id="0">
    <w:p w:rsidR="00E4095F" w:rsidRDefault="00E409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A" w:rsidRDefault="00E4095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90021"/>
    <w:multiLevelType w:val="hybridMultilevel"/>
    <w:tmpl w:val="286E6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enforcement="1" w:cryptProviderType="rsaFull" w:cryptAlgorithmClass="hash" w:cryptAlgorithmType="typeAny" w:cryptAlgorithmSid="4" w:cryptSpinCount="100000" w:hash="lHkx/qf2A0aMvNJU4xAVFH8W8qA=" w:salt="Rt7+/LVO66gguI4/C1fcZA=="/>
  <w:defaultTabStop w:val="708"/>
  <w:hyphenationZone w:val="425"/>
  <w:characterSpacingControl w:val="doNotCompress"/>
  <w:footnotePr>
    <w:footnote w:id="-1"/>
    <w:footnote w:id="0"/>
  </w:footnotePr>
  <w:endnotePr>
    <w:endnote w:id="-1"/>
    <w:endnote w:id="0"/>
  </w:endnotePr>
  <w:compat/>
  <w:rsids>
    <w:rsidRoot w:val="00531877"/>
    <w:rsid w:val="00223A89"/>
    <w:rsid w:val="00531877"/>
    <w:rsid w:val="005748D1"/>
    <w:rsid w:val="00780FFB"/>
    <w:rsid w:val="0092352D"/>
    <w:rsid w:val="00A26176"/>
    <w:rsid w:val="00A51E53"/>
    <w:rsid w:val="00C02E35"/>
    <w:rsid w:val="00DA2763"/>
    <w:rsid w:val="00E4095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3A89"/>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23A89"/>
    <w:pPr>
      <w:tabs>
        <w:tab w:val="center" w:pos="4536"/>
        <w:tab w:val="right" w:pos="9072"/>
      </w:tabs>
    </w:pPr>
    <w:rPr>
      <w:sz w:val="24"/>
    </w:rPr>
  </w:style>
  <w:style w:type="character" w:customStyle="1" w:styleId="VoettekstChar">
    <w:name w:val="Voettekst Char"/>
    <w:basedOn w:val="Standaardalinea-lettertype"/>
    <w:link w:val="Voettekst"/>
    <w:rsid w:val="00223A89"/>
    <w:rPr>
      <w:rFonts w:ascii="Arial" w:eastAsia="Times New Roman" w:hAnsi="Arial" w:cs="Times New Roman"/>
      <w:sz w:val="24"/>
      <w:szCs w:val="20"/>
      <w:lang w:eastAsia="nl-NL"/>
    </w:rPr>
  </w:style>
  <w:style w:type="paragraph" w:styleId="Koptekst">
    <w:name w:val="header"/>
    <w:basedOn w:val="Standaard"/>
    <w:link w:val="KoptekstChar"/>
    <w:rsid w:val="00223A89"/>
    <w:pPr>
      <w:tabs>
        <w:tab w:val="center" w:pos="4536"/>
        <w:tab w:val="right" w:pos="9072"/>
      </w:tabs>
    </w:pPr>
  </w:style>
  <w:style w:type="character" w:customStyle="1" w:styleId="KoptekstChar">
    <w:name w:val="Koptekst Char"/>
    <w:basedOn w:val="Standaardalinea-lettertype"/>
    <w:link w:val="Koptekst"/>
    <w:rsid w:val="00223A89"/>
    <w:rPr>
      <w:rFonts w:ascii="Arial" w:eastAsia="Times New Roman" w:hAnsi="Arial" w:cs="Times New Roman"/>
      <w:sz w:val="20"/>
      <w:szCs w:val="20"/>
      <w:lang w:eastAsia="nl-NL"/>
    </w:rPr>
  </w:style>
  <w:style w:type="table" w:styleId="Tabelraster">
    <w:name w:val="Table Grid"/>
    <w:basedOn w:val="Standaardtabel"/>
    <w:rsid w:val="00223A8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3A89"/>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223A89"/>
    <w:pPr>
      <w:tabs>
        <w:tab w:val="center" w:pos="4536"/>
        <w:tab w:val="right" w:pos="9072"/>
      </w:tabs>
    </w:pPr>
    <w:rPr>
      <w:sz w:val="24"/>
    </w:rPr>
  </w:style>
  <w:style w:type="character" w:customStyle="1" w:styleId="VoettekstChar">
    <w:name w:val="Voettekst Char"/>
    <w:basedOn w:val="Standaardalinea-lettertype"/>
    <w:link w:val="Voettekst"/>
    <w:rsid w:val="00223A89"/>
    <w:rPr>
      <w:rFonts w:ascii="Arial" w:eastAsia="Times New Roman" w:hAnsi="Arial" w:cs="Times New Roman"/>
      <w:sz w:val="24"/>
      <w:szCs w:val="20"/>
      <w:lang w:eastAsia="nl-NL"/>
    </w:rPr>
  </w:style>
  <w:style w:type="paragraph" w:styleId="Koptekst">
    <w:name w:val="header"/>
    <w:basedOn w:val="Standaard"/>
    <w:link w:val="KoptekstChar"/>
    <w:rsid w:val="00223A89"/>
    <w:pPr>
      <w:tabs>
        <w:tab w:val="center" w:pos="4536"/>
        <w:tab w:val="right" w:pos="9072"/>
      </w:tabs>
    </w:pPr>
  </w:style>
  <w:style w:type="character" w:customStyle="1" w:styleId="KoptekstChar">
    <w:name w:val="Koptekst Char"/>
    <w:basedOn w:val="Standaardalinea-lettertype"/>
    <w:link w:val="Koptekst"/>
    <w:rsid w:val="00223A89"/>
    <w:rPr>
      <w:rFonts w:ascii="Arial" w:eastAsia="Times New Roman" w:hAnsi="Arial" w:cs="Times New Roman"/>
      <w:sz w:val="20"/>
      <w:szCs w:val="20"/>
      <w:lang w:eastAsia="nl-NL"/>
    </w:rPr>
  </w:style>
  <w:style w:type="table" w:styleId="Tabelraster">
    <w:name w:val="Table Grid"/>
    <w:basedOn w:val="Standaardtabel"/>
    <w:rsid w:val="00223A89"/>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Raadsinformatie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Raadsinformatiebrief</Template>
  <TotalTime>2</TotalTime>
  <Pages>2</Pages>
  <Words>927</Words>
  <Characters>5104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Gemeente Helmond</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Visser</dc:creator>
  <cp:keywords/>
  <dc:description/>
  <cp:lastModifiedBy>Rob</cp:lastModifiedBy>
  <cp:revision>2</cp:revision>
  <dcterms:created xsi:type="dcterms:W3CDTF">2013-09-06T15:25:00Z</dcterms:created>
  <dcterms:modified xsi:type="dcterms:W3CDTF">2013-09-06T15:25:00Z</dcterms:modified>
</cp:coreProperties>
</file>